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5EB" w:rsidRPr="00AF2C63" w:rsidRDefault="00A135EB" w:rsidP="00A135EB">
      <w:pPr>
        <w:rPr>
          <w:rFonts w:ascii="Palatino Linotype" w:hAnsi="Palatino Linotype"/>
          <w:sz w:val="18"/>
          <w:szCs w:val="18"/>
        </w:rPr>
      </w:pPr>
      <w:r w:rsidRPr="00622165">
        <w:rPr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-120015</wp:posOffset>
            </wp:positionH>
            <wp:positionV relativeFrom="paragraph">
              <wp:posOffset>-302260</wp:posOffset>
            </wp:positionV>
            <wp:extent cx="2095500" cy="629285"/>
            <wp:effectExtent l="0" t="0" r="0" b="0"/>
            <wp:wrapNone/>
            <wp:docPr id="1" name="Picture 1" descr="E:\IDENTITATE.GOV.RO\Logo Ministere-20191111\Logo Ministere\13.MEC\logo MEC-albast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IDENTITATE.GOV.RO\Logo Ministere-20191111\Logo Ministere\13.MEC\logo MEC-albastr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76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627" cy="649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rebuchet MS" w:hAnsi="Trebuchet MS"/>
          <w:b/>
          <w:sz w:val="24"/>
          <w:szCs w:val="24"/>
        </w:rPr>
        <w:t xml:space="preserve">                                                                                               </w:t>
      </w:r>
      <w:r w:rsidRPr="00AF2C63">
        <w:rPr>
          <w:rFonts w:ascii="Palatino Linotype" w:hAnsi="Palatino Linotype"/>
          <w:b/>
          <w:sz w:val="18"/>
          <w:szCs w:val="18"/>
        </w:rPr>
        <w:t>CABINET MINISTRU</w:t>
      </w:r>
    </w:p>
    <w:p w:rsidR="00A135EB" w:rsidRPr="00622165" w:rsidRDefault="00A135EB" w:rsidP="00A135EB">
      <w:pPr>
        <w:spacing w:after="0" w:line="240" w:lineRule="auto"/>
        <w:rPr>
          <w:sz w:val="18"/>
          <w:szCs w:val="18"/>
          <w:lang w:val="ro-RO"/>
        </w:rPr>
      </w:pPr>
    </w:p>
    <w:p w:rsidR="00A135EB" w:rsidRPr="00805E5B" w:rsidRDefault="00A135EB" w:rsidP="00805E5B">
      <w:pPr>
        <w:tabs>
          <w:tab w:val="left" w:pos="5640"/>
        </w:tabs>
        <w:spacing w:after="0" w:line="240" w:lineRule="auto"/>
        <w:rPr>
          <w:lang w:val="ro-RO"/>
        </w:rPr>
      </w:pPr>
    </w:p>
    <w:p w:rsidR="00A135EB" w:rsidRPr="00805E5B" w:rsidRDefault="00A135EB" w:rsidP="00A135EB">
      <w:pPr>
        <w:keepNext/>
        <w:widowControl/>
        <w:spacing w:after="0" w:line="240" w:lineRule="auto"/>
        <w:jc w:val="center"/>
        <w:outlineLvl w:val="3"/>
        <w:rPr>
          <w:rFonts w:ascii="Palatino Linotype" w:eastAsia="Times New Roman" w:hAnsi="Palatino Linotype"/>
          <w:b/>
          <w:bCs/>
          <w:sz w:val="21"/>
          <w:szCs w:val="21"/>
          <w:lang w:val="ro-RO"/>
        </w:rPr>
      </w:pPr>
      <w:r w:rsidRPr="00805E5B">
        <w:rPr>
          <w:rFonts w:ascii="Palatino Linotype" w:eastAsia="Times New Roman" w:hAnsi="Palatino Linotype"/>
          <w:b/>
          <w:bCs/>
          <w:sz w:val="21"/>
          <w:szCs w:val="21"/>
          <w:lang w:val="ro-RO"/>
        </w:rPr>
        <w:t>O R D I N</w:t>
      </w:r>
    </w:p>
    <w:p w:rsidR="00A135EB" w:rsidRPr="00805E5B" w:rsidRDefault="00A135EB" w:rsidP="00805E5B">
      <w:pPr>
        <w:widowControl/>
        <w:spacing w:after="0" w:line="240" w:lineRule="auto"/>
        <w:ind w:right="-28"/>
        <w:jc w:val="both"/>
        <w:rPr>
          <w:rFonts w:ascii="Palatino Linotype" w:hAnsi="Palatino Linotype"/>
          <w:b/>
          <w:noProof/>
          <w:sz w:val="21"/>
          <w:szCs w:val="21"/>
          <w:lang w:val="ro-RO"/>
        </w:rPr>
      </w:pPr>
      <w:r w:rsidRPr="00805E5B">
        <w:rPr>
          <w:rFonts w:ascii="Palatino Linotype" w:hAnsi="Palatino Linotype"/>
          <w:b/>
          <w:noProof/>
          <w:sz w:val="21"/>
          <w:szCs w:val="21"/>
          <w:lang w:val="ro-RO"/>
        </w:rPr>
        <w:t xml:space="preserve">privind aprobarea  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Metodologiei-cadru de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nscriere a copiilor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>n unit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ăț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i de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>nv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ăță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>m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â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>nt preuniversitar cu personalitate juridic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ă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 cu grupe de nivel pre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colar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>i/sau antepre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colar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i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>n servicii de educa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ț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ie timpurie complementare </w:t>
      </w:r>
      <w:r w:rsidR="00701083">
        <w:rPr>
          <w:rFonts w:ascii="Palatino Linotype" w:eastAsia="Times New Roman" w:hAnsi="Palatino Linotype" w:cs="Calibri"/>
          <w:b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i a </w:t>
      </w:r>
      <w:proofErr w:type="spellStart"/>
      <w:r w:rsidR="004A70BA" w:rsidRPr="00805E5B">
        <w:rPr>
          <w:rFonts w:ascii="Palatino Linotype" w:hAnsi="Palatino Linotype"/>
          <w:b/>
          <w:color w:val="000000"/>
          <w:sz w:val="21"/>
          <w:szCs w:val="21"/>
        </w:rPr>
        <w:t>Calendarului</w:t>
      </w:r>
      <w:proofErr w:type="spellEnd"/>
      <w:r w:rsidR="004A70BA" w:rsidRPr="00805E5B">
        <w:rPr>
          <w:rFonts w:ascii="Palatino Linotype" w:hAnsi="Palatino Linotype"/>
          <w:b/>
          <w:color w:val="000000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nscrierii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copiilor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antepre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colari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pre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colari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anul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colar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2023 – 2024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unit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ăț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de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nv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ăță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m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â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nt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preuniversitar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cu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personalitate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juridic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ă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cu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grupe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de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nivel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pre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colar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/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sau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antepre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colar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n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servicii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de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educa</w:t>
      </w:r>
      <w:r w:rsidR="00701083">
        <w:rPr>
          <w:rFonts w:ascii="Palatino Linotype" w:hAnsi="Palatino Linotype"/>
          <w:b/>
          <w:color w:val="000000" w:themeColor="text1"/>
          <w:sz w:val="21"/>
          <w:szCs w:val="21"/>
        </w:rPr>
        <w:t>ț</w:t>
      </w:r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ie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timpurie</w:t>
      </w:r>
      <w:proofErr w:type="spellEnd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b/>
          <w:color w:val="000000" w:themeColor="text1"/>
          <w:sz w:val="21"/>
          <w:szCs w:val="21"/>
        </w:rPr>
        <w:t>complementare</w:t>
      </w:r>
      <w:proofErr w:type="spellEnd"/>
    </w:p>
    <w:p w:rsidR="00A135EB" w:rsidRPr="00805E5B" w:rsidRDefault="00A135EB" w:rsidP="00A135EB">
      <w:pPr>
        <w:spacing w:after="0" w:line="240" w:lineRule="auto"/>
        <w:rPr>
          <w:rFonts w:ascii="Palatino Linotype" w:hAnsi="Palatino Linotype"/>
          <w:strike/>
          <w:sz w:val="21"/>
          <w:szCs w:val="21"/>
          <w:lang w:val="ro-RO"/>
        </w:rPr>
      </w:pPr>
    </w:p>
    <w:p w:rsidR="00A135EB" w:rsidRPr="00805E5B" w:rsidRDefault="00A135EB" w:rsidP="00A135EB">
      <w:pPr>
        <w:spacing w:after="0" w:line="240" w:lineRule="auto"/>
        <w:ind w:right="49"/>
        <w:rPr>
          <w:rFonts w:ascii="Palatino Linotype" w:eastAsia="Times New Roman" w:hAnsi="Palatino Linotype"/>
          <w:sz w:val="21"/>
          <w:szCs w:val="21"/>
          <w:lang w:val="ro-RO"/>
        </w:rPr>
      </w:pPr>
      <w:r w:rsidRPr="00805E5B">
        <w:rPr>
          <w:rFonts w:ascii="Palatino Linotype" w:eastAsia="Times New Roman" w:hAnsi="Palatino Linotype"/>
          <w:sz w:val="21"/>
          <w:szCs w:val="21"/>
          <w:lang w:val="ro-RO"/>
        </w:rPr>
        <w:t>Av</w:t>
      </w:r>
      <w:r w:rsidR="00701083">
        <w:rPr>
          <w:rFonts w:ascii="Palatino Linotype" w:eastAsia="Times New Roman" w:hAnsi="Palatino Linotype"/>
          <w:sz w:val="21"/>
          <w:szCs w:val="21"/>
          <w:lang w:val="ro-RO"/>
        </w:rPr>
        <w:t>â</w:t>
      </w:r>
      <w:r w:rsidRPr="00805E5B">
        <w:rPr>
          <w:rFonts w:ascii="Palatino Linotype" w:eastAsia="Times New Roman" w:hAnsi="Palatino Linotype"/>
          <w:sz w:val="21"/>
          <w:szCs w:val="21"/>
          <w:lang w:val="ro-RO"/>
        </w:rPr>
        <w:t xml:space="preserve">nd </w:t>
      </w:r>
      <w:r w:rsidR="00701083">
        <w:rPr>
          <w:rFonts w:ascii="Palatino Linotype" w:eastAsia="Times New Roman" w:hAnsi="Palatino Linotype"/>
          <w:sz w:val="21"/>
          <w:szCs w:val="21"/>
          <w:lang w:val="ro-RO"/>
        </w:rPr>
        <w:t>î</w:t>
      </w:r>
      <w:r w:rsidRPr="00805E5B">
        <w:rPr>
          <w:rFonts w:ascii="Palatino Linotype" w:eastAsia="Times New Roman" w:hAnsi="Palatino Linotype"/>
          <w:sz w:val="21"/>
          <w:szCs w:val="21"/>
          <w:lang w:val="ro-RO"/>
        </w:rPr>
        <w:t>n vedere:</w:t>
      </w:r>
    </w:p>
    <w:p w:rsidR="004A70BA" w:rsidRPr="00805E5B" w:rsidRDefault="00AF2C63" w:rsidP="004A70BA">
      <w:pPr>
        <w:pStyle w:val="al"/>
        <w:rPr>
          <w:rFonts w:ascii="Palatino Linotype" w:hAnsi="Palatino Linotype"/>
          <w:color w:val="000000" w:themeColor="text1"/>
          <w:sz w:val="21"/>
          <w:szCs w:val="21"/>
        </w:rPr>
      </w:pPr>
      <w:r w:rsidRPr="00805E5B">
        <w:rPr>
          <w:rFonts w:ascii="Palatino Linotype" w:eastAsia="Times New Roman" w:hAnsi="Palatino Linotype"/>
          <w:sz w:val="21"/>
          <w:szCs w:val="21"/>
        </w:rPr>
        <w:t xml:space="preserve">- 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prevederile art.23</w:t>
      </w:r>
      <w:r w:rsidR="00C01E6A">
        <w:rPr>
          <w:rFonts w:ascii="Palatino Linotype" w:hAnsi="Palatino Linotype"/>
          <w:color w:val="000000" w:themeColor="text1"/>
          <w:sz w:val="21"/>
          <w:szCs w:val="21"/>
        </w:rPr>
        <w:t>, ale art.24 alin.(1),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ale art. 27 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 28 din Legea educa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ț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iei na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ț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ionale nr. 1/2011, cu modific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rile 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 complet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rile ulterioare;</w:t>
      </w:r>
    </w:p>
    <w:p w:rsidR="004A70BA" w:rsidRPr="004A70BA" w:rsidRDefault="004A70BA" w:rsidP="004A70BA">
      <w:pPr>
        <w:widowControl/>
        <w:spacing w:after="0" w:line="240" w:lineRule="auto"/>
        <w:jc w:val="both"/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</w:pP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- prevederile art.8 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i ale art. 10, </w:t>
      </w:r>
      <w:r w:rsidR="00C01E6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art.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15 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i </w:t>
      </w:r>
      <w:r w:rsidR="00C01E6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art.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16 din 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Metodologi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a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 de organizare 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i func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ț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ionare a cre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elor 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i a altor unit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ăț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i de educa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ț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ie timpurie </w:t>
      </w:r>
      <w:proofErr w:type="spellStart"/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antepre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colar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ă</w:t>
      </w:r>
      <w:proofErr w:type="spellEnd"/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, aprobată prin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 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Hot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ă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r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â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rea Guvernului nr.566/2022 ;</w:t>
      </w:r>
    </w:p>
    <w:p w:rsidR="004A70BA" w:rsidRPr="00805E5B" w:rsidRDefault="004A70BA" w:rsidP="004A70BA">
      <w:pPr>
        <w:widowControl/>
        <w:spacing w:after="0" w:line="240" w:lineRule="auto"/>
        <w:jc w:val="both"/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</w:pP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- prevederile art.89 din Regulamentul de organizare 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ș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i </w:t>
      </w:r>
      <w:proofErr w:type="spellStart"/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func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ț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íonare</w:t>
      </w:r>
      <w:proofErr w:type="spellEnd"/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 a unit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ăț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ilor de 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î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nv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ăță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m</w:t>
      </w:r>
      <w:r w:rsidR="00701083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â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nt preuniversitar, aprobat prin </w:t>
      </w:r>
      <w:r w:rsidR="001E66AF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Ordinul ministerului educației</w:t>
      </w:r>
      <w:r w:rsidR="001E66AF"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 xml:space="preserve"> </w:t>
      </w:r>
      <w:r w:rsidRPr="004A70BA">
        <w:rPr>
          <w:rFonts w:ascii="Palatino Linotype" w:eastAsiaTheme="minorEastAsia" w:hAnsi="Palatino Linotype"/>
          <w:color w:val="000000" w:themeColor="text1"/>
          <w:sz w:val="21"/>
          <w:szCs w:val="21"/>
          <w:lang w:val="ro-RO" w:eastAsia="ro-RO"/>
        </w:rPr>
        <w:t>nr.4.183/2022;</w:t>
      </w:r>
    </w:p>
    <w:p w:rsidR="004A70BA" w:rsidRPr="00805E5B" w:rsidRDefault="00AF2C63" w:rsidP="004A70BA">
      <w:pPr>
        <w:widowControl/>
        <w:spacing w:after="0" w:line="240" w:lineRule="auto"/>
        <w:ind w:right="-28"/>
        <w:jc w:val="both"/>
        <w:rPr>
          <w:rFonts w:ascii="Palatino Linotype" w:hAnsi="Palatino Linotype"/>
          <w:b/>
          <w:noProof/>
          <w:sz w:val="21"/>
          <w:szCs w:val="21"/>
          <w:lang w:val="ro-RO"/>
        </w:rPr>
      </w:pPr>
      <w:r w:rsidRPr="00805E5B">
        <w:rPr>
          <w:rFonts w:ascii="Palatino Linotype" w:eastAsia="Times New Roman" w:hAnsi="Palatino Linotype"/>
          <w:sz w:val="21"/>
          <w:szCs w:val="21"/>
          <w:lang w:val="ro-RO"/>
        </w:rPr>
        <w:t xml:space="preserve">- </w:t>
      </w:r>
      <w:r w:rsidR="00C01E6A">
        <w:rPr>
          <w:rFonts w:ascii="Palatino Linotype" w:eastAsia="Times New Roman" w:hAnsi="Palatino Linotype"/>
          <w:sz w:val="21"/>
          <w:szCs w:val="21"/>
          <w:lang w:val="ro-RO"/>
        </w:rPr>
        <w:t xml:space="preserve">referatul de aprobare nr. </w:t>
      </w:r>
      <w:r w:rsidR="000348D3">
        <w:rPr>
          <w:rFonts w:ascii="Palatino Linotype" w:eastAsia="Times New Roman" w:hAnsi="Palatino Linotype"/>
          <w:sz w:val="21"/>
          <w:szCs w:val="21"/>
          <w:lang w:val="ro-RO"/>
        </w:rPr>
        <w:t>969</w:t>
      </w:r>
      <w:r w:rsidR="00C01E6A">
        <w:rPr>
          <w:rFonts w:ascii="Palatino Linotype" w:eastAsia="Times New Roman" w:hAnsi="Palatino Linotype"/>
          <w:sz w:val="21"/>
          <w:szCs w:val="21"/>
          <w:lang w:val="ro-RO"/>
        </w:rPr>
        <w:t>DGIP/05.05.</w:t>
      </w:r>
      <w:r w:rsidRPr="00805E5B">
        <w:rPr>
          <w:rFonts w:ascii="Palatino Linotype" w:eastAsia="Times New Roman" w:hAnsi="Palatino Linotype"/>
          <w:sz w:val="21"/>
          <w:szCs w:val="21"/>
          <w:lang w:val="ro-RO"/>
        </w:rPr>
        <w:t>2023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 xml:space="preserve"> al proiectului de ordin privind </w:t>
      </w:r>
      <w:r w:rsidR="004A70BA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aprobarea  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Metodologiei-cadru de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nscriere a copiilor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 unit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ăț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i de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nv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ăță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m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â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nt preuniversitar cu personalitate juridic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 cu grupe de nivel pre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colar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i/sau antepre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colar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i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 servicii de educa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ț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ie timpurie complementare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i a </w:t>
      </w:r>
      <w:proofErr w:type="spellStart"/>
      <w:r w:rsidR="004A70BA" w:rsidRPr="00805E5B">
        <w:rPr>
          <w:rFonts w:ascii="Palatino Linotype" w:hAnsi="Palatino Linotype"/>
          <w:color w:val="000000"/>
          <w:sz w:val="21"/>
          <w:szCs w:val="21"/>
        </w:rPr>
        <w:t>Calendarului</w:t>
      </w:r>
      <w:proofErr w:type="spellEnd"/>
      <w:r w:rsidR="004A70BA" w:rsidRPr="00805E5B">
        <w:rPr>
          <w:rFonts w:ascii="Palatino Linotype" w:hAnsi="Palatino Linotype"/>
          <w:color w:val="000000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nscrierii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copiilor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antepre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colari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colari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anul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colar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2023 – 2024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unit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ăț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de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nv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ăță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m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â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nt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preuniversitar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cu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personalitate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juridic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cu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grupe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de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nivel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colar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/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sau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antepre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colar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n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servicii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de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educa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ț</w:t>
      </w:r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ie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timpurie</w:t>
      </w:r>
      <w:proofErr w:type="spellEnd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4A70BA" w:rsidRPr="00805E5B">
        <w:rPr>
          <w:rFonts w:ascii="Palatino Linotype" w:hAnsi="Palatino Linotype"/>
          <w:color w:val="000000" w:themeColor="text1"/>
          <w:sz w:val="21"/>
          <w:szCs w:val="21"/>
        </w:rPr>
        <w:t>complementare</w:t>
      </w:r>
      <w:proofErr w:type="spellEnd"/>
    </w:p>
    <w:p w:rsidR="00A135EB" w:rsidRPr="00805E5B" w:rsidRDefault="00701083" w:rsidP="00AF2C63">
      <w:pPr>
        <w:spacing w:after="0" w:line="240" w:lineRule="auto"/>
        <w:ind w:right="49"/>
        <w:jc w:val="both"/>
        <w:rPr>
          <w:rFonts w:ascii="Palatino Linotype" w:eastAsia="Times New Roman" w:hAnsi="Palatino Linotype"/>
          <w:sz w:val="21"/>
          <w:szCs w:val="21"/>
          <w:lang w:val="ro-RO"/>
        </w:rPr>
      </w:pPr>
      <w:r>
        <w:rPr>
          <w:rFonts w:ascii="Palatino Linotype" w:eastAsia="Times New Roman" w:hAnsi="Palatino Linotype"/>
          <w:sz w:val="21"/>
          <w:szCs w:val="21"/>
          <w:lang w:val="ro-RO"/>
        </w:rPr>
        <w:t>ș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 xml:space="preserve">i </w:t>
      </w:r>
      <w:r>
        <w:rPr>
          <w:rFonts w:ascii="Palatino Linotype" w:eastAsia="Times New Roman" w:hAnsi="Palatino Linotype"/>
          <w:sz w:val="21"/>
          <w:szCs w:val="21"/>
          <w:lang w:val="ro-RO"/>
        </w:rPr>
        <w:t>î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n temeiul prevederilor art. 13 alin. (3) din Hot</w:t>
      </w:r>
      <w:r>
        <w:rPr>
          <w:rFonts w:ascii="Palatino Linotype" w:eastAsia="Times New Roman" w:hAnsi="Palatino Linotype"/>
          <w:sz w:val="21"/>
          <w:szCs w:val="21"/>
          <w:lang w:val="ro-RO"/>
        </w:rPr>
        <w:t>ă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r</w:t>
      </w:r>
      <w:r>
        <w:rPr>
          <w:rFonts w:ascii="Palatino Linotype" w:eastAsia="Times New Roman" w:hAnsi="Palatino Linotype"/>
          <w:sz w:val="21"/>
          <w:szCs w:val="21"/>
          <w:lang w:val="ro-RO"/>
        </w:rPr>
        <w:t>â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 xml:space="preserve">rea Guvernului nr. 369/2021 privind organizarea </w:t>
      </w:r>
      <w:r>
        <w:rPr>
          <w:rFonts w:ascii="Palatino Linotype" w:eastAsia="Times New Roman" w:hAnsi="Palatino Linotype"/>
          <w:sz w:val="21"/>
          <w:szCs w:val="21"/>
          <w:lang w:val="ro-RO"/>
        </w:rPr>
        <w:t>ș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i func</w:t>
      </w:r>
      <w:r>
        <w:rPr>
          <w:rFonts w:ascii="Palatino Linotype" w:eastAsia="Times New Roman" w:hAnsi="Palatino Linotype"/>
          <w:sz w:val="21"/>
          <w:szCs w:val="21"/>
          <w:lang w:val="ro-RO"/>
        </w:rPr>
        <w:t>ț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ionarea Ministerului Educa</w:t>
      </w:r>
      <w:r>
        <w:rPr>
          <w:rFonts w:ascii="Palatino Linotype" w:eastAsia="Times New Roman" w:hAnsi="Palatino Linotype"/>
          <w:sz w:val="21"/>
          <w:szCs w:val="21"/>
          <w:lang w:val="ro-RO"/>
        </w:rPr>
        <w:t>ț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iei, cu modific</w:t>
      </w:r>
      <w:r>
        <w:rPr>
          <w:rFonts w:ascii="Palatino Linotype" w:eastAsia="Times New Roman" w:hAnsi="Palatino Linotype"/>
          <w:sz w:val="21"/>
          <w:szCs w:val="21"/>
          <w:lang w:val="ro-RO"/>
        </w:rPr>
        <w:t>ă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 xml:space="preserve">rile </w:t>
      </w:r>
      <w:r>
        <w:rPr>
          <w:rFonts w:ascii="Palatino Linotype" w:eastAsia="Times New Roman" w:hAnsi="Palatino Linotype"/>
          <w:sz w:val="21"/>
          <w:szCs w:val="21"/>
          <w:lang w:val="ro-RO"/>
        </w:rPr>
        <w:t>ș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i complet</w:t>
      </w:r>
      <w:r>
        <w:rPr>
          <w:rFonts w:ascii="Palatino Linotype" w:eastAsia="Times New Roman" w:hAnsi="Palatino Linotype"/>
          <w:sz w:val="21"/>
          <w:szCs w:val="21"/>
          <w:lang w:val="ro-RO"/>
        </w:rPr>
        <w:t>ă</w:t>
      </w:r>
      <w:r w:rsidR="00A135EB" w:rsidRPr="00805E5B">
        <w:rPr>
          <w:rFonts w:ascii="Palatino Linotype" w:eastAsia="Times New Roman" w:hAnsi="Palatino Linotype"/>
          <w:sz w:val="21"/>
          <w:szCs w:val="21"/>
          <w:lang w:val="ro-RO"/>
        </w:rPr>
        <w:t>rile ulterioare,</w:t>
      </w:r>
    </w:p>
    <w:p w:rsidR="00A135EB" w:rsidRPr="00805E5B" w:rsidRDefault="00A135EB" w:rsidP="00A135EB">
      <w:pPr>
        <w:spacing w:after="0" w:line="240" w:lineRule="auto"/>
        <w:ind w:right="49"/>
        <w:jc w:val="center"/>
        <w:rPr>
          <w:rFonts w:ascii="Palatino Linotype" w:eastAsia="Times New Roman" w:hAnsi="Palatino Linotype"/>
          <w:b/>
          <w:sz w:val="21"/>
          <w:szCs w:val="21"/>
          <w:lang w:val="ro-RO"/>
        </w:rPr>
      </w:pPr>
    </w:p>
    <w:p w:rsidR="00A135EB" w:rsidRPr="00805E5B" w:rsidRDefault="00A135EB" w:rsidP="00A135EB">
      <w:pPr>
        <w:spacing w:after="0" w:line="240" w:lineRule="auto"/>
        <w:ind w:right="49"/>
        <w:jc w:val="center"/>
        <w:rPr>
          <w:rFonts w:ascii="Palatino Linotype" w:eastAsia="Times New Roman" w:hAnsi="Palatino Linotype"/>
          <w:b/>
          <w:sz w:val="21"/>
          <w:szCs w:val="21"/>
          <w:lang w:val="ro-RO"/>
        </w:rPr>
      </w:pPr>
      <w:r w:rsidRPr="00805E5B">
        <w:rPr>
          <w:rFonts w:ascii="Palatino Linotype" w:eastAsia="Times New Roman" w:hAnsi="Palatino Linotype"/>
          <w:b/>
          <w:sz w:val="21"/>
          <w:szCs w:val="21"/>
          <w:lang w:val="ro-RO"/>
        </w:rPr>
        <w:t>MINISTRUL EDUCA</w:t>
      </w:r>
      <w:r w:rsidR="00701083">
        <w:rPr>
          <w:rFonts w:ascii="Palatino Linotype" w:eastAsia="Times New Roman" w:hAnsi="Palatino Linotype"/>
          <w:b/>
          <w:sz w:val="21"/>
          <w:szCs w:val="21"/>
          <w:lang w:val="ro-RO"/>
        </w:rPr>
        <w:t>Ț</w:t>
      </w:r>
      <w:r w:rsidRPr="00805E5B">
        <w:rPr>
          <w:rFonts w:ascii="Palatino Linotype" w:eastAsia="Times New Roman" w:hAnsi="Palatino Linotype"/>
          <w:b/>
          <w:sz w:val="21"/>
          <w:szCs w:val="21"/>
          <w:lang w:val="ro-RO"/>
        </w:rPr>
        <w:t>IEI</w:t>
      </w:r>
    </w:p>
    <w:p w:rsidR="00A135EB" w:rsidRPr="00805E5B" w:rsidRDefault="00A135EB" w:rsidP="00A135EB">
      <w:pPr>
        <w:spacing w:after="0" w:line="240" w:lineRule="auto"/>
        <w:ind w:right="49"/>
        <w:jc w:val="center"/>
        <w:rPr>
          <w:rFonts w:ascii="Palatino Linotype" w:eastAsia="Times New Roman" w:hAnsi="Palatino Linotype"/>
          <w:sz w:val="21"/>
          <w:szCs w:val="21"/>
          <w:lang w:val="ro-RO"/>
        </w:rPr>
      </w:pPr>
      <w:r w:rsidRPr="00805E5B">
        <w:rPr>
          <w:rFonts w:ascii="Palatino Linotype" w:eastAsia="Times New Roman" w:hAnsi="Palatino Linotype"/>
          <w:sz w:val="21"/>
          <w:szCs w:val="21"/>
          <w:lang w:val="ro-RO"/>
        </w:rPr>
        <w:t>emite prezentul ordin:</w:t>
      </w:r>
    </w:p>
    <w:p w:rsidR="00A135EB" w:rsidRPr="00805E5B" w:rsidRDefault="00A135EB" w:rsidP="00A135EB">
      <w:pPr>
        <w:spacing w:after="0" w:line="240" w:lineRule="auto"/>
        <w:ind w:right="49"/>
        <w:jc w:val="center"/>
        <w:rPr>
          <w:rFonts w:ascii="Palatino Linotype" w:eastAsia="Times New Roman" w:hAnsi="Palatino Linotype"/>
          <w:sz w:val="21"/>
          <w:szCs w:val="21"/>
          <w:lang w:val="ro-RO"/>
        </w:rPr>
      </w:pPr>
    </w:p>
    <w:p w:rsidR="004A70BA" w:rsidRPr="00805E5B" w:rsidRDefault="00A135EB" w:rsidP="00A135EB">
      <w:pPr>
        <w:widowControl/>
        <w:spacing w:after="0" w:line="240" w:lineRule="auto"/>
        <w:ind w:right="-28"/>
        <w:jc w:val="both"/>
        <w:rPr>
          <w:rFonts w:ascii="Palatino Linotype" w:eastAsia="Times New Roman" w:hAnsi="Palatino Linotype" w:cs="Calibri"/>
          <w:noProof/>
          <w:sz w:val="21"/>
          <w:szCs w:val="21"/>
        </w:rPr>
      </w:pPr>
      <w:r w:rsidRPr="00805E5B">
        <w:rPr>
          <w:rFonts w:ascii="Palatino Linotype" w:hAnsi="Palatino Linotype"/>
          <w:b/>
          <w:noProof/>
          <w:sz w:val="21"/>
          <w:szCs w:val="21"/>
          <w:lang w:val="ro-RO"/>
        </w:rPr>
        <w:t>Art. 1.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–  Se aprob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Metodologia-cadru de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nscriere a copiilor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 unit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ăț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i de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nv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ăță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m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â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nt preuniversitar cu personalitate juridic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 cu grupe de nivel pre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colar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i/sau antepre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colar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ș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i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 servicii de educa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ț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ie timpurie complementare, prev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zut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 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î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>n anexa nr.1, care face parte integrant</w:t>
      </w:r>
      <w:r w:rsidR="00701083">
        <w:rPr>
          <w:rFonts w:ascii="Palatino Linotype" w:eastAsia="Times New Roman" w:hAnsi="Palatino Linotype" w:cs="Calibri"/>
          <w:noProof/>
          <w:sz w:val="21"/>
          <w:szCs w:val="21"/>
        </w:rPr>
        <w:t>ă</w:t>
      </w:r>
      <w:r w:rsidR="004A70BA" w:rsidRPr="00805E5B">
        <w:rPr>
          <w:rFonts w:ascii="Palatino Linotype" w:eastAsia="Times New Roman" w:hAnsi="Palatino Linotype" w:cs="Calibri"/>
          <w:noProof/>
          <w:sz w:val="21"/>
          <w:szCs w:val="21"/>
        </w:rPr>
        <w:t xml:space="preserve"> din prezentul ordin;</w:t>
      </w:r>
    </w:p>
    <w:p w:rsidR="00A135EB" w:rsidRPr="00805E5B" w:rsidRDefault="004A70BA" w:rsidP="004A70BA">
      <w:pPr>
        <w:widowControl/>
        <w:spacing w:after="0" w:line="240" w:lineRule="auto"/>
        <w:ind w:right="-28"/>
        <w:jc w:val="both"/>
        <w:rPr>
          <w:rFonts w:ascii="Palatino Linotype" w:hAnsi="Palatino Linotype"/>
          <w:b/>
          <w:noProof/>
          <w:sz w:val="21"/>
          <w:szCs w:val="21"/>
          <w:lang w:val="ro-RO"/>
        </w:rPr>
      </w:pPr>
      <w:r w:rsidRPr="00805E5B">
        <w:rPr>
          <w:rFonts w:ascii="Palatino Linotype" w:eastAsia="Times New Roman" w:hAnsi="Palatino Linotype" w:cs="Calibri"/>
          <w:b/>
          <w:noProof/>
          <w:sz w:val="21"/>
          <w:szCs w:val="21"/>
        </w:rPr>
        <w:t xml:space="preserve">Art.2 -  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>Se aprob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Calendarul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î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nscrierii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copiilor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antepre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colari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colari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n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anul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colar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2023 – 2024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n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unit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ăț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de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nv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ăță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m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â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nt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preuniversitar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cu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personalitate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juridic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ă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cu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grupe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de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nivel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colar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>/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sau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antepre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colar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ș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="00701083">
        <w:rPr>
          <w:rFonts w:ascii="Palatino Linotype" w:hAnsi="Palatino Linotype"/>
          <w:color w:val="000000" w:themeColor="text1"/>
          <w:sz w:val="21"/>
          <w:szCs w:val="21"/>
        </w:rPr>
        <w:t>î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n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servicii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de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educa</w:t>
      </w:r>
      <w:r w:rsidR="00701083">
        <w:rPr>
          <w:rFonts w:ascii="Palatino Linotype" w:hAnsi="Palatino Linotype"/>
          <w:color w:val="000000" w:themeColor="text1"/>
          <w:sz w:val="21"/>
          <w:szCs w:val="21"/>
        </w:rPr>
        <w:t>ț</w:t>
      </w:r>
      <w:r w:rsidRPr="00805E5B">
        <w:rPr>
          <w:rFonts w:ascii="Palatino Linotype" w:hAnsi="Palatino Linotype"/>
          <w:color w:val="000000" w:themeColor="text1"/>
          <w:sz w:val="21"/>
          <w:szCs w:val="21"/>
        </w:rPr>
        <w:t>ie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timpurie</w:t>
      </w:r>
      <w:proofErr w:type="spellEnd"/>
      <w:r w:rsidRPr="00805E5B">
        <w:rPr>
          <w:rFonts w:ascii="Palatino Linotype" w:hAnsi="Palatino Linotype"/>
          <w:color w:val="000000" w:themeColor="text1"/>
          <w:sz w:val="21"/>
          <w:szCs w:val="21"/>
        </w:rPr>
        <w:t xml:space="preserve"> </w:t>
      </w:r>
      <w:proofErr w:type="spellStart"/>
      <w:r w:rsidRPr="00805E5B">
        <w:rPr>
          <w:rFonts w:ascii="Palatino Linotype" w:hAnsi="Palatino Linotype"/>
          <w:color w:val="000000" w:themeColor="text1"/>
          <w:sz w:val="21"/>
          <w:szCs w:val="21"/>
        </w:rPr>
        <w:t>complementare</w:t>
      </w:r>
      <w:proofErr w:type="spellEnd"/>
      <w:r w:rsidRPr="00805E5B">
        <w:rPr>
          <w:rFonts w:ascii="Palatino Linotype" w:hAnsi="Palatino Linotype"/>
          <w:noProof/>
          <w:sz w:val="21"/>
          <w:szCs w:val="21"/>
          <w:lang w:val="ro-RO"/>
        </w:rPr>
        <w:t>, prev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zut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î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>n anexa nr. 2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, care face parte integrant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din prezentul ordin.</w:t>
      </w:r>
    </w:p>
    <w:p w:rsidR="00A135EB" w:rsidRPr="00805E5B" w:rsidRDefault="00805E5B" w:rsidP="00A135EB">
      <w:pPr>
        <w:widowControl/>
        <w:spacing w:after="0" w:line="240" w:lineRule="auto"/>
        <w:ind w:right="-28"/>
        <w:jc w:val="both"/>
        <w:rPr>
          <w:rFonts w:ascii="Palatino Linotype" w:hAnsi="Palatino Linotype"/>
          <w:noProof/>
          <w:sz w:val="21"/>
          <w:szCs w:val="21"/>
          <w:lang w:val="pt-BR"/>
        </w:rPr>
      </w:pPr>
      <w:r w:rsidRPr="00805E5B">
        <w:rPr>
          <w:rFonts w:ascii="Palatino Linotype" w:hAnsi="Palatino Linotype"/>
          <w:b/>
          <w:noProof/>
          <w:sz w:val="21"/>
          <w:szCs w:val="21"/>
          <w:lang w:val="ro-RO"/>
        </w:rPr>
        <w:t>Art. 3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. – 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Direc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ia General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 xml:space="preserve"> 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Î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nv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ăță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m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â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nt Preuniversitar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, 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Direc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ia General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 xml:space="preserve"> Managementul Resurselor Umane 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ș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i Re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 xml:space="preserve">ea 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Ș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>colar</w:t>
      </w:r>
      <w:r w:rsidR="00701083">
        <w:rPr>
          <w:rFonts w:ascii="Palatino Linotype" w:hAnsi="Palatino Linotype"/>
          <w:noProof/>
          <w:sz w:val="21"/>
          <w:szCs w:val="21"/>
          <w:lang w:val="pt-BR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pt-BR"/>
        </w:rPr>
        <w:t xml:space="preserve">, 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Direc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ia General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Minorit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ăț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i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ș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i Rela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ia cu Parlamentul, Direc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ia General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Informatizare, inspectoratele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ș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colare jude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ț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ene/al mu</w:t>
      </w:r>
      <w:bookmarkStart w:id="0" w:name="_GoBack"/>
      <w:bookmarkEnd w:id="0"/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nicipiu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>lui Bucure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ș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>ti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ș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i unit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ăț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ile de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î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nv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ăță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m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â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nt duc la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î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ndeplinire prevederile prezentului ordin.  </w:t>
      </w:r>
    </w:p>
    <w:p w:rsidR="00A135EB" w:rsidRPr="00805E5B" w:rsidRDefault="00805E5B" w:rsidP="00A135EB">
      <w:pPr>
        <w:widowControl/>
        <w:spacing w:after="0" w:line="240" w:lineRule="auto"/>
        <w:ind w:right="-28"/>
        <w:jc w:val="both"/>
        <w:rPr>
          <w:rFonts w:ascii="Palatino Linotype" w:hAnsi="Palatino Linotype"/>
          <w:noProof/>
          <w:sz w:val="21"/>
          <w:szCs w:val="21"/>
          <w:lang w:val="ro-RO"/>
        </w:rPr>
      </w:pPr>
      <w:r w:rsidRPr="00805E5B">
        <w:rPr>
          <w:rFonts w:ascii="Palatino Linotype" w:hAnsi="Palatino Linotype"/>
          <w:b/>
          <w:noProof/>
          <w:sz w:val="21"/>
          <w:szCs w:val="21"/>
          <w:lang w:val="ro-RO"/>
        </w:rPr>
        <w:t>Art. 4</w:t>
      </w:r>
      <w:r w:rsidR="00A135EB" w:rsidRPr="00805E5B">
        <w:rPr>
          <w:rFonts w:ascii="Palatino Linotype" w:hAnsi="Palatino Linotype"/>
          <w:b/>
          <w:noProof/>
          <w:sz w:val="21"/>
          <w:szCs w:val="21"/>
          <w:lang w:val="ro-RO"/>
        </w:rPr>
        <w:t>.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</w:t>
      </w:r>
      <w:r w:rsidR="00A135EB" w:rsidRPr="00805E5B">
        <w:rPr>
          <w:rFonts w:ascii="Palatino Linotype" w:hAnsi="Palatino Linotype"/>
          <w:b/>
          <w:noProof/>
          <w:sz w:val="21"/>
          <w:szCs w:val="21"/>
          <w:lang w:val="ro-RO"/>
        </w:rPr>
        <w:t xml:space="preserve">– 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Prezentul ordin se public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ă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 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î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>n Monitorul Oficial al Rom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â</w:t>
      </w:r>
      <w:r w:rsidR="00A135EB"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niei, Partea I. </w:t>
      </w:r>
    </w:p>
    <w:p w:rsidR="00AF2C63" w:rsidRPr="00805E5B" w:rsidRDefault="00AF2C63" w:rsidP="00A135EB">
      <w:pPr>
        <w:widowControl/>
        <w:spacing w:after="0" w:line="240" w:lineRule="auto"/>
        <w:ind w:right="-28"/>
        <w:jc w:val="both"/>
        <w:rPr>
          <w:rFonts w:ascii="Palatino Linotype" w:hAnsi="Palatino Linotype"/>
          <w:noProof/>
          <w:sz w:val="21"/>
          <w:szCs w:val="21"/>
          <w:lang w:val="ro-RO"/>
        </w:rPr>
      </w:pPr>
    </w:p>
    <w:p w:rsidR="00A135EB" w:rsidRPr="00805E5B" w:rsidRDefault="00A135EB" w:rsidP="00805E5B">
      <w:pPr>
        <w:spacing w:after="0" w:line="240" w:lineRule="auto"/>
        <w:jc w:val="center"/>
        <w:rPr>
          <w:rFonts w:ascii="Palatino Linotype" w:hAnsi="Palatino Linotype"/>
          <w:b/>
          <w:sz w:val="21"/>
          <w:szCs w:val="21"/>
          <w:lang w:val="ro-RO"/>
        </w:rPr>
      </w:pPr>
      <w:r w:rsidRPr="00805E5B">
        <w:rPr>
          <w:rFonts w:ascii="Palatino Linotype" w:hAnsi="Palatino Linotype"/>
          <w:b/>
          <w:sz w:val="21"/>
          <w:szCs w:val="21"/>
          <w:lang w:val="ro-RO"/>
        </w:rPr>
        <w:t>MINISTRU</w:t>
      </w:r>
      <w:r w:rsidR="00FF1B19" w:rsidRPr="00805E5B">
        <w:rPr>
          <w:rFonts w:ascii="Palatino Linotype" w:hAnsi="Palatino Linotype"/>
          <w:b/>
          <w:sz w:val="21"/>
          <w:szCs w:val="21"/>
          <w:lang w:val="ro-RO"/>
        </w:rPr>
        <w:t>,</w:t>
      </w:r>
    </w:p>
    <w:p w:rsidR="00FF1B19" w:rsidRPr="00805E5B" w:rsidRDefault="00FF1B19" w:rsidP="00805E5B">
      <w:pPr>
        <w:spacing w:after="0" w:line="240" w:lineRule="auto"/>
        <w:jc w:val="center"/>
        <w:rPr>
          <w:rFonts w:ascii="Palatino Linotype" w:hAnsi="Palatino Linotype"/>
          <w:b/>
          <w:sz w:val="21"/>
          <w:szCs w:val="21"/>
          <w:lang w:val="ro-RO"/>
        </w:rPr>
      </w:pPr>
      <w:r w:rsidRPr="00805E5B">
        <w:rPr>
          <w:rFonts w:ascii="Palatino Linotype" w:hAnsi="Palatino Linotype"/>
          <w:b/>
          <w:sz w:val="21"/>
          <w:szCs w:val="21"/>
          <w:lang w:val="ro-RO"/>
        </w:rPr>
        <w:t>Ligia DECA</w:t>
      </w:r>
    </w:p>
    <w:p w:rsidR="00A135EB" w:rsidRPr="00805E5B" w:rsidRDefault="00A135EB" w:rsidP="00A135EB">
      <w:pPr>
        <w:spacing w:after="0" w:line="240" w:lineRule="auto"/>
        <w:rPr>
          <w:rFonts w:ascii="Palatino Linotype" w:hAnsi="Palatino Linotype"/>
          <w:noProof/>
          <w:sz w:val="21"/>
          <w:szCs w:val="21"/>
          <w:lang w:val="ro-RO"/>
        </w:rPr>
      </w:pPr>
      <w:r w:rsidRPr="00805E5B">
        <w:rPr>
          <w:rFonts w:ascii="Palatino Linotype" w:hAnsi="Palatino Linotype"/>
          <w:noProof/>
          <w:sz w:val="21"/>
          <w:szCs w:val="21"/>
          <w:lang w:val="ro-RO"/>
        </w:rPr>
        <w:t>Bucure</w:t>
      </w:r>
      <w:r w:rsidR="00701083">
        <w:rPr>
          <w:rFonts w:ascii="Palatino Linotype" w:hAnsi="Palatino Linotype"/>
          <w:noProof/>
          <w:sz w:val="21"/>
          <w:szCs w:val="21"/>
          <w:lang w:val="ro-RO"/>
        </w:rPr>
        <w:t>ș</w:t>
      </w:r>
      <w:r w:rsidRPr="00805E5B">
        <w:rPr>
          <w:rFonts w:ascii="Palatino Linotype" w:hAnsi="Palatino Linotype"/>
          <w:noProof/>
          <w:sz w:val="21"/>
          <w:szCs w:val="21"/>
          <w:lang w:val="ro-RO"/>
        </w:rPr>
        <w:t>ti,</w:t>
      </w:r>
    </w:p>
    <w:p w:rsidR="00A135EB" w:rsidRPr="00805E5B" w:rsidRDefault="00A135EB" w:rsidP="00A135EB">
      <w:pPr>
        <w:spacing w:after="0" w:line="240" w:lineRule="auto"/>
        <w:rPr>
          <w:rFonts w:ascii="Palatino Linotype" w:hAnsi="Palatino Linotype"/>
          <w:noProof/>
          <w:sz w:val="21"/>
          <w:szCs w:val="21"/>
          <w:lang w:val="ro-RO"/>
        </w:rPr>
      </w:pPr>
      <w:r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Nr.: </w:t>
      </w:r>
    </w:p>
    <w:p w:rsidR="00A135EB" w:rsidRPr="00805E5B" w:rsidRDefault="00A135EB" w:rsidP="00A135EB">
      <w:pPr>
        <w:spacing w:after="0" w:line="240" w:lineRule="auto"/>
        <w:rPr>
          <w:rFonts w:ascii="Palatino Linotype" w:hAnsi="Palatino Linotype"/>
          <w:noProof/>
          <w:sz w:val="21"/>
          <w:szCs w:val="21"/>
          <w:lang w:val="ro-RO"/>
        </w:rPr>
      </w:pPr>
      <w:r w:rsidRPr="00805E5B">
        <w:rPr>
          <w:rFonts w:ascii="Palatino Linotype" w:hAnsi="Palatino Linotype"/>
          <w:noProof/>
          <w:sz w:val="21"/>
          <w:szCs w:val="21"/>
          <w:lang w:val="ro-RO"/>
        </w:rPr>
        <w:t xml:space="preserve">Data </w:t>
      </w:r>
    </w:p>
    <w:p w:rsidR="00A135EB" w:rsidRDefault="00A135EB" w:rsidP="00A135EB">
      <w:pPr>
        <w:spacing w:after="0" w:line="240" w:lineRule="auto"/>
        <w:rPr>
          <w:rFonts w:ascii="Palatino Linotype" w:hAnsi="Palatino Linotype"/>
          <w:noProof/>
          <w:lang w:val="ro-RO"/>
        </w:rPr>
      </w:pPr>
    </w:p>
    <w:p w:rsidR="003B4801" w:rsidRDefault="003B4801" w:rsidP="00145126">
      <w:pPr>
        <w:spacing w:after="0" w:line="240" w:lineRule="auto"/>
      </w:pPr>
    </w:p>
    <w:sectPr w:rsidR="003B4801" w:rsidSect="00B87B4F">
      <w:footerReference w:type="default" r:id="rId7"/>
      <w:pgSz w:w="12240" w:h="15840" w:code="1"/>
      <w:pgMar w:top="851" w:right="1134" w:bottom="851" w:left="1134" w:header="0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13F0" w:rsidRDefault="00D713F0">
      <w:pPr>
        <w:spacing w:after="0" w:line="240" w:lineRule="auto"/>
      </w:pPr>
      <w:r>
        <w:separator/>
      </w:r>
    </w:p>
  </w:endnote>
  <w:endnote w:type="continuationSeparator" w:id="0">
    <w:p w:rsidR="00D713F0" w:rsidRDefault="00D713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F7E" w:rsidRPr="006F3954" w:rsidRDefault="00D713F0" w:rsidP="006F3954">
    <w:pPr>
      <w:pStyle w:val="Footer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13F0" w:rsidRDefault="00D713F0">
      <w:pPr>
        <w:spacing w:after="0" w:line="240" w:lineRule="auto"/>
      </w:pPr>
      <w:r>
        <w:separator/>
      </w:r>
    </w:p>
  </w:footnote>
  <w:footnote w:type="continuationSeparator" w:id="0">
    <w:p w:rsidR="00D713F0" w:rsidRDefault="00D713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5EB"/>
    <w:rsid w:val="000348D3"/>
    <w:rsid w:val="00145126"/>
    <w:rsid w:val="0016662A"/>
    <w:rsid w:val="00174733"/>
    <w:rsid w:val="001E66AF"/>
    <w:rsid w:val="002610E1"/>
    <w:rsid w:val="00333817"/>
    <w:rsid w:val="003B4801"/>
    <w:rsid w:val="004A70BA"/>
    <w:rsid w:val="004E40A7"/>
    <w:rsid w:val="00581702"/>
    <w:rsid w:val="00623890"/>
    <w:rsid w:val="00701083"/>
    <w:rsid w:val="00711324"/>
    <w:rsid w:val="007B7DAA"/>
    <w:rsid w:val="00805E5B"/>
    <w:rsid w:val="00A135EB"/>
    <w:rsid w:val="00AB07D1"/>
    <w:rsid w:val="00AE6650"/>
    <w:rsid w:val="00AF2C63"/>
    <w:rsid w:val="00B427E4"/>
    <w:rsid w:val="00C01E6A"/>
    <w:rsid w:val="00CC1788"/>
    <w:rsid w:val="00D24931"/>
    <w:rsid w:val="00D713F0"/>
    <w:rsid w:val="00DD4B42"/>
    <w:rsid w:val="00DF28AC"/>
    <w:rsid w:val="00EF5A1C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FA5C2C-BEDB-4C51-BC16-0F38FFC8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5EB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1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5EB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126"/>
    <w:rPr>
      <w:rFonts w:ascii="Segoe UI" w:eastAsia="Calibri" w:hAnsi="Segoe UI" w:cs="Segoe UI"/>
      <w:sz w:val="18"/>
      <w:szCs w:val="18"/>
      <w:lang w:val="en-US"/>
    </w:rPr>
  </w:style>
  <w:style w:type="paragraph" w:customStyle="1" w:styleId="al">
    <w:name w:val="a_l"/>
    <w:basedOn w:val="Normal"/>
    <w:rsid w:val="004A70BA"/>
    <w:pPr>
      <w:widowControl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uiPriority w:val="99"/>
    <w:unhideWhenUsed/>
    <w:rsid w:val="004A7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0BA"/>
    <w:rPr>
      <w:rFonts w:ascii="Calibri" w:eastAsia="Calibri" w:hAnsi="Calibri" w:cs="Times New Roman"/>
      <w:lang w:val="en-US"/>
    </w:rPr>
  </w:style>
  <w:style w:type="paragraph" w:styleId="Revision">
    <w:name w:val="Revision"/>
    <w:hidden/>
    <w:uiPriority w:val="99"/>
    <w:semiHidden/>
    <w:rsid w:val="001E66AF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2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Droc</dc:creator>
  <cp:keywords/>
  <dc:description/>
  <cp:lastModifiedBy>Viorica Preda</cp:lastModifiedBy>
  <cp:revision>3</cp:revision>
  <cp:lastPrinted>2023-01-27T08:08:00Z</cp:lastPrinted>
  <dcterms:created xsi:type="dcterms:W3CDTF">2023-05-31T06:52:00Z</dcterms:created>
  <dcterms:modified xsi:type="dcterms:W3CDTF">2023-05-31T06:52:00Z</dcterms:modified>
</cp:coreProperties>
</file>